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91" w:rsidRDefault="001F2EC3">
      <w:pPr>
        <w:rPr>
          <w:b/>
          <w:sz w:val="24"/>
          <w:szCs w:val="24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35pt;margin-top:24.65pt;width:289.2pt;height:168pt;z-index:251667456;mso-width-relative:margin;mso-height-relative:margin" fillcolor="#fabf8f [1945]">
            <v:textbox>
              <w:txbxContent>
                <w:p w:rsidR="00472DB9" w:rsidRPr="00472DB9" w:rsidRDefault="00472DB9" w:rsidP="00472DB9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Cs w:val="20"/>
                    </w:rPr>
                    <w:t xml:space="preserve">                                       </w:t>
                  </w:r>
                  <w:r w:rsidRPr="00472DB9">
                    <w:rPr>
                      <w:b/>
                      <w:sz w:val="28"/>
                      <w:szCs w:val="28"/>
                    </w:rPr>
                    <w:t>Unternehmer</w:t>
                  </w:r>
                </w:p>
                <w:p w:rsidR="00AF6292" w:rsidRDefault="00472DB9" w:rsidP="00AF629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Ist zuständig für Arbeits-und </w:t>
                  </w:r>
                  <w:r w:rsidR="00AF6292">
                    <w:rPr>
                      <w:sz w:val="20"/>
                      <w:szCs w:val="20"/>
                    </w:rPr>
                    <w:t xml:space="preserve"> Gesundheitsschutz     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Organisation der Arbeitssicherheit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Gesundheitsschutz und Ersten Hilfen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Gefährdungsbeurteilungen durchführen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Auswahl der Mitarbeiter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Abgrenzung der Verantwortungsbereichen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Übertragung von Unternehmerpflichten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 xml:space="preserve">Erstellung von </w:t>
                  </w:r>
                  <w:proofErr w:type="spellStart"/>
                  <w:r w:rsidRPr="00AF6292">
                    <w:rPr>
                      <w:b/>
                      <w:sz w:val="16"/>
                      <w:szCs w:val="16"/>
                    </w:rPr>
                    <w:t>FASi</w:t>
                  </w:r>
                  <w:proofErr w:type="spellEnd"/>
                  <w:r w:rsidRPr="00AF6292">
                    <w:rPr>
                      <w:b/>
                      <w:sz w:val="16"/>
                      <w:szCs w:val="16"/>
                    </w:rPr>
                    <w:t>, SB, Ersthelfer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Unterweisung der Mitarbeiter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Beschaffung von Sicherheitseinrichtungen</w:t>
                  </w:r>
                </w:p>
                <w:p w:rsidR="00472DB9" w:rsidRPr="00AF6292" w:rsidRDefault="00472DB9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AF6292">
                    <w:rPr>
                      <w:sz w:val="16"/>
                      <w:szCs w:val="16"/>
                    </w:rPr>
                    <w:t>Bildung eines Arbeitsschutzausschusses</w:t>
                  </w:r>
                </w:p>
              </w:txbxContent>
            </v:textbox>
          </v:shape>
        </w:pict>
      </w:r>
      <w:r w:rsidR="00472DB9">
        <w:rPr>
          <w:b/>
          <w:sz w:val="24"/>
          <w:szCs w:val="24"/>
        </w:rPr>
        <w:t xml:space="preserve"> </w:t>
      </w:r>
      <w:r w:rsidR="00262FF9">
        <w:rPr>
          <w:b/>
          <w:sz w:val="24"/>
          <w:szCs w:val="24"/>
        </w:rPr>
        <w:t xml:space="preserve">      </w:t>
      </w:r>
      <w:r w:rsidR="00472DB9">
        <w:rPr>
          <w:b/>
          <w:sz w:val="24"/>
          <w:szCs w:val="24"/>
        </w:rPr>
        <w:t xml:space="preserve">                                        </w:t>
      </w:r>
      <w:r w:rsidR="00A61D6F">
        <w:rPr>
          <w:b/>
          <w:sz w:val="24"/>
          <w:szCs w:val="24"/>
        </w:rPr>
        <w:t>6.3.2.1</w:t>
      </w:r>
      <w:r w:rsidR="00F33C5D">
        <w:rPr>
          <w:b/>
          <w:sz w:val="24"/>
          <w:szCs w:val="24"/>
        </w:rPr>
        <w:t xml:space="preserve"> </w:t>
      </w:r>
      <w:r w:rsidR="00262FF9">
        <w:rPr>
          <w:b/>
          <w:sz w:val="24"/>
          <w:szCs w:val="24"/>
        </w:rPr>
        <w:t xml:space="preserve"> </w:t>
      </w:r>
      <w:r w:rsidR="00472DB9">
        <w:rPr>
          <w:b/>
          <w:sz w:val="24"/>
          <w:szCs w:val="24"/>
        </w:rPr>
        <w:t>Verantwortungsbereiche struktu</w:t>
      </w:r>
      <w:r w:rsidR="00D87BB0">
        <w:rPr>
          <w:b/>
          <w:sz w:val="24"/>
          <w:szCs w:val="24"/>
        </w:rPr>
        <w:t>r</w:t>
      </w:r>
      <w:r w:rsidR="00472DB9">
        <w:rPr>
          <w:b/>
          <w:sz w:val="24"/>
          <w:szCs w:val="24"/>
        </w:rPr>
        <w:t>ieren</w:t>
      </w:r>
    </w:p>
    <w:p w:rsidR="00262FF9" w:rsidRPr="00262FF9" w:rsidRDefault="00262FF9">
      <w:pPr>
        <w:rPr>
          <w:b/>
          <w:sz w:val="24"/>
          <w:szCs w:val="24"/>
        </w:rPr>
      </w:pPr>
    </w:p>
    <w:p w:rsidR="00262FF9" w:rsidRDefault="00262FF9"/>
    <w:p w:rsidR="00262FF9" w:rsidRDefault="001F2EC3">
      <w:r>
        <w:rPr>
          <w:noProof/>
          <w:lang w:eastAsia="de-DE"/>
        </w:rPr>
        <w:pict>
          <v:shape id="_x0000_s1147" type="#_x0000_t202" style="position:absolute;margin-left:182.35pt;margin-top:391.9pt;width:92pt;height:112.2pt;z-index:251680768;mso-width-relative:margin;mso-height-relative:margin" fillcolor="#fabf8f [1945]">
            <v:textbox>
              <w:txbxContent>
                <w:p w:rsidR="00AF6292" w:rsidRPr="00AF6292" w:rsidRDefault="00AF6292" w:rsidP="00AF6292">
                  <w:pPr>
                    <w:shd w:val="clear" w:color="auto" w:fill="FABF8F" w:themeFill="accent6" w:themeFillTint="99"/>
                    <w:spacing w:after="0"/>
                    <w:rPr>
                      <w:b/>
                    </w:rPr>
                  </w:pPr>
                  <w:r w:rsidRPr="00AF6292">
                    <w:rPr>
                      <w:b/>
                    </w:rPr>
                    <w:t>Mitarbeiter</w:t>
                  </w:r>
                </w:p>
                <w:p w:rsidR="00AF6292" w:rsidRPr="00AF6292" w:rsidRDefault="00AF6292" w:rsidP="00AF6292">
                  <w:pPr>
                    <w:shd w:val="clear" w:color="auto" w:fill="FABF8F" w:themeFill="accent6" w:themeFillTint="99"/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sz w:val="16"/>
                      <w:szCs w:val="16"/>
                    </w:rPr>
                    <w:t>-</w:t>
                  </w:r>
                  <w:r w:rsidRPr="00AF6292">
                    <w:rPr>
                      <w:b/>
                      <w:sz w:val="16"/>
                      <w:szCs w:val="16"/>
                    </w:rPr>
                    <w:t>Beachtung der Vorschriften und Weisungen</w:t>
                  </w:r>
                </w:p>
                <w:p w:rsidR="00AF6292" w:rsidRPr="00AF6292" w:rsidRDefault="00AF6292" w:rsidP="00AF6292">
                  <w:pPr>
                    <w:shd w:val="clear" w:color="auto" w:fill="FABF8F" w:themeFill="accent6" w:themeFillTint="99"/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-Benutzung der der persönlichen PSA</w:t>
                  </w:r>
                </w:p>
                <w:p w:rsidR="00AF6292" w:rsidRPr="00AF6292" w:rsidRDefault="00AF6292" w:rsidP="00AF6292">
                  <w:pPr>
                    <w:shd w:val="clear" w:color="auto" w:fill="FABF8F" w:themeFill="accent6" w:themeFillTint="99"/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-Beseitigung/Meldung von Mängeln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margin-left:415.75pt;margin-top:372.1pt;width:.05pt;height:21.7pt;z-index:251679744" o:connectortype="straight" strokeweight="2pt"/>
        </w:pict>
      </w:r>
      <w:r>
        <w:rPr>
          <w:noProof/>
          <w:lang w:eastAsia="de-DE"/>
        </w:rPr>
        <w:pict>
          <v:shape id="_x0000_s1145" type="#_x0000_t32" style="position:absolute;margin-left:22.75pt;margin-top:372.1pt;width:.05pt;height:19.8pt;z-index:251678720" o:connectortype="straight" strokeweight="2pt"/>
        </w:pict>
      </w:r>
      <w:r>
        <w:rPr>
          <w:noProof/>
          <w:lang w:eastAsia="de-DE"/>
        </w:rPr>
        <w:pict>
          <v:shape id="_x0000_s1144" type="#_x0000_t32" style="position:absolute;margin-left:424.15pt;margin-top:11.35pt;width:0;height:114.75pt;z-index:251677696" o:connectortype="straight" strokeweight="2pt"/>
        </w:pict>
      </w:r>
      <w:r>
        <w:rPr>
          <w:noProof/>
          <w:lang w:eastAsia="de-DE"/>
        </w:rPr>
        <w:pict>
          <v:shape id="_x0000_s1143" type="#_x0000_t32" style="position:absolute;margin-left:31.15pt;margin-top:10.75pt;width:0;height:114.75pt;z-index:251676672" o:connectortype="straight" strokeweight="2pt"/>
        </w:pict>
      </w:r>
      <w:r>
        <w:rPr>
          <w:noProof/>
          <w:lang w:eastAsia="de-DE"/>
        </w:rPr>
        <w:pict>
          <v:shape id="_x0000_s1142" type="#_x0000_t32" style="position:absolute;margin-left:226.15pt;margin-top:113.5pt;width:1.2pt;height:280.3pt;flip:x;z-index:251665406" o:connectortype="straight" strokeweight="2pt"/>
        </w:pict>
      </w:r>
      <w:r>
        <w:rPr>
          <w:noProof/>
          <w:lang w:eastAsia="de-DE"/>
        </w:rPr>
        <w:pict>
          <v:shape id="_x0000_s1141" type="#_x0000_t32" style="position:absolute;margin-left:22.75pt;margin-top:371.5pt;width:393pt;height:.6pt;z-index:251675648" o:connectortype="straight" strokeweight="2pt"/>
        </w:pict>
      </w:r>
      <w:r>
        <w:rPr>
          <w:noProof/>
          <w:lang w:eastAsia="de-DE"/>
        </w:rPr>
        <w:pict>
          <v:shape id="_x0000_s1139" type="#_x0000_t202" style="position:absolute;margin-left:299.95pt;margin-top:393.8pt;width:204pt;height:113.3pt;z-index:251674624;mso-width-relative:margin;mso-height-relative:margin" fillcolor="#fabf8f [1945]">
            <v:textbox>
              <w:txbxContent>
                <w:p w:rsidR="00AF6292" w:rsidRPr="00AF6292" w:rsidRDefault="00AF6292" w:rsidP="00AF629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F6292">
                    <w:rPr>
                      <w:b/>
                      <w:szCs w:val="20"/>
                    </w:rPr>
                    <w:t xml:space="preserve">               </w:t>
                  </w:r>
                  <w:r>
                    <w:rPr>
                      <w:b/>
                      <w:szCs w:val="20"/>
                    </w:rPr>
                    <w:t xml:space="preserve">                     </w:t>
                  </w:r>
                  <w:r>
                    <w:rPr>
                      <w:b/>
                      <w:sz w:val="28"/>
                      <w:szCs w:val="28"/>
                    </w:rPr>
                    <w:t>SB</w:t>
                  </w:r>
                </w:p>
                <w:p w:rsidR="00AF6292" w:rsidRPr="00AF6292" w:rsidRDefault="00AF6292" w:rsidP="00AF6292">
                  <w:pPr>
                    <w:pStyle w:val="Listenabsatz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Unterstützt die Vorgesetzten  und Arbeitskollegen in allen Fragen des Arbeitsschutzes</w:t>
                  </w:r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Motivation der Arbeitskollegen zur Arbeitssicherheit und Gesundheitsschutz</w:t>
                  </w:r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Regelmäßige Kontrolle der verschiedenen Arbeitsbereiche 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38" type="#_x0000_t202" style="position:absolute;margin-left:-46.25pt;margin-top:390.8pt;width:204pt;height:113.3pt;z-index:251673600;mso-width-relative:margin;mso-height-relative:margin" fillcolor="#fabf8f [1945]">
            <v:textbox>
              <w:txbxContent>
                <w:p w:rsidR="00AF6292" w:rsidRDefault="00AF6292" w:rsidP="00AF6292">
                  <w:pPr>
                    <w:spacing w:after="0"/>
                    <w:rPr>
                      <w:b/>
                      <w:szCs w:val="20"/>
                    </w:rPr>
                  </w:pPr>
                  <w:r w:rsidRPr="00AF6292">
                    <w:rPr>
                      <w:b/>
                      <w:szCs w:val="20"/>
                    </w:rPr>
                    <w:t xml:space="preserve">              </w:t>
                  </w:r>
                  <w:r>
                    <w:rPr>
                      <w:b/>
                      <w:szCs w:val="20"/>
                    </w:rPr>
                    <w:t xml:space="preserve">   </w:t>
                  </w:r>
                </w:p>
                <w:p w:rsidR="00AF6292" w:rsidRPr="00AF6292" w:rsidRDefault="00800AC6" w:rsidP="00AF629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0"/>
                    </w:rPr>
                    <w:t xml:space="preserve">               Betriebsrat</w:t>
                  </w:r>
                </w:p>
                <w:p w:rsidR="00AF6292" w:rsidRPr="00AF6292" w:rsidRDefault="00AF6292" w:rsidP="00AF6292">
                  <w:pPr>
                    <w:pStyle w:val="Listenabsatz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Achten mit auf Einhaltung der UVV zum Schutz aller MA</w:t>
                  </w:r>
                </w:p>
                <w:p w:rsidR="00AF6292" w:rsidRPr="00AF6292" w:rsidRDefault="001F2EC3" w:rsidP="00AF629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Teilnahme an Sitzungen des </w:t>
                  </w:r>
                  <w:r>
                    <w:rPr>
                      <w:b/>
                      <w:sz w:val="16"/>
                      <w:szCs w:val="16"/>
                    </w:rPr>
                    <w:t>Ar</w:t>
                  </w:r>
                  <w:bookmarkStart w:id="0" w:name="_GoBack"/>
                  <w:bookmarkEnd w:id="0"/>
                  <w:r w:rsidR="00AF6292">
                    <w:rPr>
                      <w:b/>
                      <w:sz w:val="16"/>
                      <w:szCs w:val="16"/>
                    </w:rPr>
                    <w:t>beitsschutzausschuss</w:t>
                  </w:r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Beteiligungen an Betriebsbesichtigungen und Unfalluntersuchungen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40" type="#_x0000_t32" style="position:absolute;margin-left:31.15pt;margin-top:10.75pt;width:393pt;height:.6pt;z-index:251666431" o:connectortype="straight" strokeweight="2pt"/>
        </w:pict>
      </w:r>
      <w:r>
        <w:rPr>
          <w:noProof/>
          <w:lang w:eastAsia="de-DE"/>
        </w:rPr>
        <w:pict>
          <v:shape id="_x0000_s1137" type="#_x0000_t202" style="position:absolute;margin-left:140.95pt;margin-top:273.6pt;width:173.4pt;height:75.7pt;z-index:251672576;mso-width-relative:margin;mso-height-relative:margin" fillcolor="#fabf8f [1945]">
            <v:textbox>
              <w:txbxContent>
                <w:p w:rsidR="00AF6292" w:rsidRDefault="00AF6292" w:rsidP="00AF629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F6292">
                    <w:rPr>
                      <w:b/>
                      <w:szCs w:val="20"/>
                    </w:rPr>
                    <w:t xml:space="preserve">               </w:t>
                  </w:r>
                  <w:r>
                    <w:rPr>
                      <w:b/>
                      <w:sz w:val="28"/>
                      <w:szCs w:val="28"/>
                    </w:rPr>
                    <w:t>Aussichtsführende</w:t>
                  </w:r>
                </w:p>
                <w:p w:rsidR="00AF6292" w:rsidRPr="00AF6292" w:rsidRDefault="00AF6292" w:rsidP="00AF629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</w:t>
                  </w:r>
                  <w:r w:rsidRPr="00AF6292">
                    <w:rPr>
                      <w:b/>
                      <w:sz w:val="16"/>
                      <w:szCs w:val="16"/>
                    </w:rPr>
                    <w:t>Sind in den Bereichen zuständig für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AF6292" w:rsidRPr="00AF6292" w:rsidRDefault="00AF6292" w:rsidP="00AF6292">
                  <w:pPr>
                    <w:pStyle w:val="Listenabsatz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Mitarbeitereinsatz</w:t>
                  </w:r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Sicherheitsmaßnahmen</w:t>
                  </w:r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Motivation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36" type="#_x0000_t202" style="position:absolute;margin-left:284.95pt;margin-top:125.9pt;width:219pt;height:138.7pt;z-index:251671552;mso-width-relative:margin;mso-height-relative:margin" fillcolor="#fabf8f [1945]">
            <v:textbox>
              <w:txbxContent>
                <w:p w:rsidR="00AF6292" w:rsidRPr="00AF6292" w:rsidRDefault="00AF6292" w:rsidP="00AF6292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Cs w:val="20"/>
                    </w:rPr>
                    <w:t xml:space="preserve">                                  </w:t>
                  </w:r>
                  <w:proofErr w:type="spellStart"/>
                  <w:r w:rsidRPr="00AF6292">
                    <w:rPr>
                      <w:sz w:val="28"/>
                      <w:szCs w:val="28"/>
                    </w:rPr>
                    <w:t>FASi</w:t>
                  </w:r>
                  <w:proofErr w:type="spellEnd"/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Beratende Tätigkeit:</w:t>
                  </w:r>
                </w:p>
                <w:p w:rsidR="00AF6292" w:rsidRPr="00AF6292" w:rsidRDefault="00AF6292" w:rsidP="00AF6292">
                  <w:pPr>
                    <w:pStyle w:val="Listenabsatz"/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Sicherheitstechnische Aspekte von Anlagen und Einrichtungen, Arbeitsmitteln und –</w:t>
                  </w:r>
                  <w:proofErr w:type="spellStart"/>
                  <w:r w:rsidRPr="00AF6292">
                    <w:rPr>
                      <w:b/>
                      <w:sz w:val="16"/>
                      <w:szCs w:val="16"/>
                    </w:rPr>
                    <w:t>stoffen</w:t>
                  </w:r>
                  <w:proofErr w:type="spellEnd"/>
                  <w:r w:rsidRPr="00AF6292">
                    <w:rPr>
                      <w:b/>
                      <w:sz w:val="16"/>
                      <w:szCs w:val="16"/>
                    </w:rPr>
                    <w:t xml:space="preserve">, Arbeitsverfahren, Körperschutzmitteln, Arbeitsabläufen, Einrichtung von Arbeitsplätzen, Gefährdungsbeurteilungen </w:t>
                  </w:r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Überprüfen der Anlagen und Arbeitsmi</w:t>
                  </w:r>
                  <w:r w:rsidR="001F2EC3">
                    <w:rPr>
                      <w:b/>
                      <w:sz w:val="16"/>
                      <w:szCs w:val="16"/>
                    </w:rPr>
                    <w:t>t</w:t>
                  </w:r>
                  <w:r w:rsidRPr="00AF6292">
                    <w:rPr>
                      <w:b/>
                      <w:sz w:val="16"/>
                      <w:szCs w:val="16"/>
                    </w:rPr>
                    <w:t>teln</w:t>
                  </w:r>
                </w:p>
                <w:p w:rsidR="00AF6292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Informiert die Mitarbeiter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134" type="#_x0000_t202" style="position:absolute;margin-left:-49.85pt;margin-top:125.5pt;width:219pt;height:139.1pt;z-index:251668480;mso-width-relative:margin;mso-height-relative:margin" fillcolor="#fabf8f [1945]">
            <v:textbox>
              <w:txbxContent>
                <w:p w:rsidR="00472DB9" w:rsidRPr="00AF6292" w:rsidRDefault="00472DB9" w:rsidP="00472DB9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AF6292">
                    <w:rPr>
                      <w:b/>
                      <w:szCs w:val="20"/>
                    </w:rPr>
                    <w:t xml:space="preserve">       </w:t>
                  </w:r>
                  <w:r w:rsidR="00AF6292" w:rsidRPr="00AF6292">
                    <w:rPr>
                      <w:b/>
                      <w:szCs w:val="20"/>
                    </w:rPr>
                    <w:t xml:space="preserve">        </w:t>
                  </w:r>
                  <w:r w:rsidR="00AF6292">
                    <w:rPr>
                      <w:b/>
                      <w:szCs w:val="20"/>
                    </w:rPr>
                    <w:t xml:space="preserve">       </w:t>
                  </w:r>
                  <w:r w:rsidR="00AF6292" w:rsidRPr="00AF6292">
                    <w:rPr>
                      <w:b/>
                      <w:sz w:val="28"/>
                      <w:szCs w:val="28"/>
                    </w:rPr>
                    <w:t>Arbeitsmediziner</w:t>
                  </w:r>
                </w:p>
                <w:p w:rsidR="00472DB9" w:rsidRPr="00AF6292" w:rsidRDefault="00AF6292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Beratende Tätigkeit:</w:t>
                  </w:r>
                </w:p>
                <w:p w:rsidR="00AF6292" w:rsidRPr="00AF6292" w:rsidRDefault="00AF6292" w:rsidP="00AF6292">
                  <w:pPr>
                    <w:pStyle w:val="Listenabsatz"/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 xml:space="preserve">Arbeitsmedizinische Aspekte von Anlagen und Einrichtungen, Arbeitsmitteln und- </w:t>
                  </w:r>
                  <w:proofErr w:type="spellStart"/>
                  <w:r w:rsidRPr="00AF6292">
                    <w:rPr>
                      <w:b/>
                      <w:sz w:val="16"/>
                      <w:szCs w:val="16"/>
                    </w:rPr>
                    <w:t>stoffen</w:t>
                  </w:r>
                  <w:proofErr w:type="spellEnd"/>
                  <w:r w:rsidRPr="00AF6292">
                    <w:rPr>
                      <w:b/>
                      <w:sz w:val="16"/>
                      <w:szCs w:val="16"/>
                    </w:rPr>
                    <w:t xml:space="preserve"> ,Körperschutzmittel, Fragen der Ergonomie und Psychologie, Ersten Hilfen</w:t>
                  </w:r>
                </w:p>
                <w:p w:rsidR="00472DB9" w:rsidRPr="00AF6292" w:rsidRDefault="00AF6292" w:rsidP="00472DB9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Untersuchung, Beratung und Beurteilung der Arbeitnehmer</w:t>
                  </w:r>
                </w:p>
                <w:p w:rsidR="00472DB9" w:rsidRPr="00AF6292" w:rsidRDefault="00AF6292" w:rsidP="00AF6292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ind w:left="714" w:hanging="357"/>
                    <w:rPr>
                      <w:b/>
                      <w:sz w:val="16"/>
                      <w:szCs w:val="16"/>
                    </w:rPr>
                  </w:pPr>
                  <w:r w:rsidRPr="00AF6292">
                    <w:rPr>
                      <w:b/>
                      <w:sz w:val="16"/>
                      <w:szCs w:val="16"/>
                    </w:rPr>
                    <w:t>Einhaltung des Arbeits- und Gesundheitsschutzes bei der Arbeitsstättenbegehung</w:t>
                  </w:r>
                </w:p>
              </w:txbxContent>
            </v:textbox>
          </v:shape>
        </w:pict>
      </w:r>
    </w:p>
    <w:sectPr w:rsidR="00262FF9" w:rsidSect="002F289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EC" w:rsidRDefault="00EF3EEC" w:rsidP="00931985">
      <w:pPr>
        <w:spacing w:after="0" w:line="240" w:lineRule="auto"/>
      </w:pPr>
      <w:r>
        <w:separator/>
      </w:r>
    </w:p>
  </w:endnote>
  <w:endnote w:type="continuationSeparator" w:id="0">
    <w:p w:rsidR="00EF3EEC" w:rsidRDefault="00EF3EEC" w:rsidP="0093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6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D9D9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2"/>
      <w:gridCol w:w="3082"/>
      <w:gridCol w:w="3082"/>
    </w:tblGrid>
    <w:tr w:rsidR="00472DB9" w:rsidTr="0003402B">
      <w:trPr>
        <w:trHeight w:val="645"/>
      </w:trPr>
      <w:tc>
        <w:tcPr>
          <w:tcW w:w="3082" w:type="dxa"/>
          <w:shd w:val="clear" w:color="auto" w:fill="D9D9D9"/>
        </w:tcPr>
        <w:p w:rsidR="00472DB9" w:rsidRDefault="00472DB9" w:rsidP="0003402B">
          <w:pPr>
            <w:pStyle w:val="Fuzeile"/>
          </w:pPr>
          <w:r>
            <w:t>Erstellt: Niewint</w:t>
          </w:r>
        </w:p>
        <w:p w:rsidR="00472DB9" w:rsidRDefault="00472DB9" w:rsidP="0003402B">
          <w:pPr>
            <w:pStyle w:val="Fuzeile"/>
          </w:pPr>
          <w:r>
            <w:t>AMS Beauftragter</w:t>
          </w:r>
        </w:p>
      </w:tc>
      <w:tc>
        <w:tcPr>
          <w:tcW w:w="3082" w:type="dxa"/>
          <w:shd w:val="clear" w:color="auto" w:fill="D9D9D9"/>
        </w:tcPr>
        <w:p w:rsidR="00472DB9" w:rsidRDefault="00472DB9" w:rsidP="0003402B">
          <w:pPr>
            <w:pStyle w:val="Fuzeile"/>
          </w:pPr>
          <w:r>
            <w:t xml:space="preserve">Geprüft: </w:t>
          </w:r>
          <w:r w:rsidR="00132048">
            <w:t>Giebelstein</w:t>
          </w:r>
        </w:p>
        <w:p w:rsidR="00472DB9" w:rsidRDefault="00472DB9" w:rsidP="0003402B">
          <w:pPr>
            <w:pStyle w:val="Fuzeile"/>
          </w:pPr>
          <w:r>
            <w:t>Geschäftsleitung</w:t>
          </w:r>
        </w:p>
      </w:tc>
      <w:tc>
        <w:tcPr>
          <w:tcW w:w="3082" w:type="dxa"/>
          <w:shd w:val="clear" w:color="auto" w:fill="D9D9D9"/>
        </w:tcPr>
        <w:p w:rsidR="00472DB9" w:rsidRDefault="00132048" w:rsidP="0003402B">
          <w:pPr>
            <w:pStyle w:val="Fuzeile"/>
          </w:pPr>
          <w:r>
            <w:t>Freigegeben: Giebelstein</w:t>
          </w:r>
        </w:p>
        <w:p w:rsidR="00472DB9" w:rsidRDefault="00472DB9" w:rsidP="0003402B">
          <w:pPr>
            <w:pStyle w:val="Fuzeile"/>
          </w:pPr>
          <w:r>
            <w:t>Geschäftsleitung</w:t>
          </w:r>
        </w:p>
      </w:tc>
    </w:tr>
    <w:tr w:rsidR="00472DB9" w:rsidTr="0003402B">
      <w:trPr>
        <w:trHeight w:val="339"/>
      </w:trPr>
      <w:tc>
        <w:tcPr>
          <w:tcW w:w="3082" w:type="dxa"/>
          <w:shd w:val="clear" w:color="auto" w:fill="D9D9D9"/>
        </w:tcPr>
        <w:p w:rsidR="00472DB9" w:rsidRDefault="00472DB9" w:rsidP="00132048">
          <w:pPr>
            <w:pStyle w:val="Fuzeile"/>
          </w:pPr>
          <w:r>
            <w:t xml:space="preserve">Datum: </w:t>
          </w:r>
          <w:r w:rsidR="00132048">
            <w:t>Juni 2014</w:t>
          </w:r>
        </w:p>
      </w:tc>
      <w:tc>
        <w:tcPr>
          <w:tcW w:w="3082" w:type="dxa"/>
          <w:shd w:val="clear" w:color="auto" w:fill="D9D9D9"/>
        </w:tcPr>
        <w:p w:rsidR="00472DB9" w:rsidRDefault="00472DB9" w:rsidP="0003402B">
          <w:pPr>
            <w:pStyle w:val="Fuzeile"/>
          </w:pPr>
          <w:r>
            <w:t>Datum:</w:t>
          </w:r>
        </w:p>
      </w:tc>
      <w:tc>
        <w:tcPr>
          <w:tcW w:w="3082" w:type="dxa"/>
          <w:shd w:val="clear" w:color="auto" w:fill="D9D9D9"/>
        </w:tcPr>
        <w:p w:rsidR="00472DB9" w:rsidRDefault="00472DB9" w:rsidP="0003402B">
          <w:pPr>
            <w:pStyle w:val="Fuzeile"/>
          </w:pPr>
          <w:r>
            <w:t>Datum:</w:t>
          </w:r>
        </w:p>
      </w:tc>
    </w:tr>
  </w:tbl>
  <w:p w:rsidR="00472DB9" w:rsidRDefault="00472D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EC" w:rsidRDefault="00EF3EEC" w:rsidP="00931985">
      <w:pPr>
        <w:spacing w:after="0" w:line="240" w:lineRule="auto"/>
      </w:pPr>
      <w:r>
        <w:separator/>
      </w:r>
    </w:p>
  </w:footnote>
  <w:footnote w:type="continuationSeparator" w:id="0">
    <w:p w:rsidR="00EF3EEC" w:rsidRDefault="00EF3EEC" w:rsidP="0093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67"/>
      <w:gridCol w:w="2993"/>
    </w:tblGrid>
    <w:tr w:rsidR="00472DB9" w:rsidTr="0003402B">
      <w:trPr>
        <w:cantSplit/>
        <w:trHeight w:val="1238"/>
      </w:trPr>
      <w:tc>
        <w:tcPr>
          <w:tcW w:w="5472" w:type="dxa"/>
          <w:shd w:val="clear" w:color="auto" w:fill="D9D9D9"/>
          <w:vAlign w:val="center"/>
          <w:hideMark/>
        </w:tcPr>
        <w:p w:rsidR="00472DB9" w:rsidRDefault="00A61D6F" w:rsidP="0003402B">
          <w:pPr>
            <w:pStyle w:val="Kopfzeile-Titel"/>
            <w:spacing w:line="276" w:lineRule="auto"/>
          </w:pPr>
          <w:r>
            <w:t>Rohrleitungsbau Münster</w:t>
          </w:r>
        </w:p>
        <w:p w:rsidR="00472DB9" w:rsidRDefault="00472DB9" w:rsidP="0003402B">
          <w:pPr>
            <w:pStyle w:val="Kopfzeile-Titel"/>
            <w:spacing w:line="276" w:lineRule="auto"/>
          </w:pPr>
          <w:r>
            <w:t>Arbeitsschutzmanagement</w:t>
          </w:r>
        </w:p>
      </w:tc>
      <w:tc>
        <w:tcPr>
          <w:tcW w:w="2572" w:type="dxa"/>
          <w:vAlign w:val="center"/>
          <w:hideMark/>
        </w:tcPr>
        <w:p w:rsidR="00472DB9" w:rsidRDefault="00472DB9" w:rsidP="0003402B">
          <w:pPr>
            <w:pStyle w:val="KopfzeileStandundSeite"/>
            <w:rPr>
              <w:b/>
            </w:rPr>
          </w:pPr>
        </w:p>
        <w:p w:rsidR="00472DB9" w:rsidRDefault="00A61D6F" w:rsidP="0003402B">
          <w:pPr>
            <w:pStyle w:val="KopfzeileStandundSeite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-1301750</wp:posOffset>
                </wp:positionH>
                <wp:positionV relativeFrom="paragraph">
                  <wp:posOffset>-242570</wp:posOffset>
                </wp:positionV>
                <wp:extent cx="1539240" cy="868680"/>
                <wp:effectExtent l="0" t="0" r="0" b="0"/>
                <wp:wrapThrough wrapText="bothSides">
                  <wp:wrapPolygon edited="0">
                    <wp:start x="16574" y="474"/>
                    <wp:lineTo x="1871" y="2368"/>
                    <wp:lineTo x="1604" y="6158"/>
                    <wp:lineTo x="5347" y="8053"/>
                    <wp:lineTo x="2406" y="9000"/>
                    <wp:lineTo x="1604" y="15632"/>
                    <wp:lineTo x="3208" y="20842"/>
                    <wp:lineTo x="3743" y="20842"/>
                    <wp:lineTo x="6416" y="20842"/>
                    <wp:lineTo x="6950" y="20842"/>
                    <wp:lineTo x="10693" y="16105"/>
                    <wp:lineTo x="12297" y="15632"/>
                    <wp:lineTo x="19515" y="9474"/>
                    <wp:lineTo x="19515" y="8053"/>
                    <wp:lineTo x="20050" y="6632"/>
                    <wp:lineTo x="19515" y="3789"/>
                    <wp:lineTo x="17911" y="474"/>
                    <wp:lineTo x="16574" y="474"/>
                  </wp:wrapPolygon>
                </wp:wrapThrough>
                <wp:docPr id="1" name="Bild 1" descr="Logo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72DB9" w:rsidRDefault="00472D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BB7"/>
    <w:multiLevelType w:val="hybridMultilevel"/>
    <w:tmpl w:val="280CC09E"/>
    <w:lvl w:ilvl="0" w:tplc="D4D6B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KAW999929" w:val="22ad9e87-f0d0-4b5a-b8da-a002e89da345"/>
  </w:docVars>
  <w:rsids>
    <w:rsidRoot w:val="00931985"/>
    <w:rsid w:val="0003402B"/>
    <w:rsid w:val="00126A1B"/>
    <w:rsid w:val="00132048"/>
    <w:rsid w:val="001F2EC3"/>
    <w:rsid w:val="001F76C2"/>
    <w:rsid w:val="00262FF9"/>
    <w:rsid w:val="002F2891"/>
    <w:rsid w:val="00472DB9"/>
    <w:rsid w:val="00800AC6"/>
    <w:rsid w:val="0083788A"/>
    <w:rsid w:val="00931985"/>
    <w:rsid w:val="00A61D6F"/>
    <w:rsid w:val="00AF6292"/>
    <w:rsid w:val="00B6542F"/>
    <w:rsid w:val="00BF05CA"/>
    <w:rsid w:val="00BF5342"/>
    <w:rsid w:val="00C06ED8"/>
    <w:rsid w:val="00D87BB0"/>
    <w:rsid w:val="00E0245A"/>
    <w:rsid w:val="00E31E20"/>
    <w:rsid w:val="00EF3EEC"/>
    <w:rsid w:val="00F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8" type="connector" idref="#_x0000_s1140"/>
        <o:r id="V:Rule9" type="connector" idref="#_x0000_s1141"/>
        <o:r id="V:Rule10" type="connector" idref="#_x0000_s1146"/>
        <o:r id="V:Rule11" type="connector" idref="#_x0000_s1145"/>
        <o:r id="V:Rule12" type="connector" idref="#_x0000_s1143"/>
        <o:r id="V:Rule13" type="connector" idref="#_x0000_s1144"/>
        <o:r id="V:Rule14" type="connector" idref="#_x0000_s11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8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3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985"/>
  </w:style>
  <w:style w:type="paragraph" w:styleId="Fuzeile">
    <w:name w:val="footer"/>
    <w:basedOn w:val="Standard"/>
    <w:link w:val="FuzeileZchn"/>
    <w:unhideWhenUsed/>
    <w:rsid w:val="0093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31985"/>
  </w:style>
  <w:style w:type="paragraph" w:customStyle="1" w:styleId="Kopfzeile-Titel">
    <w:name w:val="Kopfzeile - Titel"/>
    <w:basedOn w:val="Kopfzeile"/>
    <w:autoRedefine/>
    <w:rsid w:val="00931985"/>
    <w:pPr>
      <w:spacing w:before="360" w:after="120"/>
      <w:ind w:right="1068"/>
      <w:jc w:val="center"/>
    </w:pPr>
    <w:rPr>
      <w:rFonts w:ascii="Arial" w:eastAsia="Times New Roman" w:hAnsi="Arial" w:cs="Times New Roman"/>
      <w:b/>
      <w:sz w:val="32"/>
      <w:szCs w:val="24"/>
      <w:lang w:eastAsia="de-DE"/>
    </w:rPr>
  </w:style>
  <w:style w:type="paragraph" w:customStyle="1" w:styleId="KopfzeileStandundSeite">
    <w:name w:val="Kopfzeile Stand und Seite"/>
    <w:basedOn w:val="Kopfzeile"/>
    <w:rsid w:val="00931985"/>
    <w:pPr>
      <w:spacing w:before="60" w:line="360" w:lineRule="auto"/>
      <w:ind w:left="170"/>
      <w:jc w:val="both"/>
    </w:pPr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26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F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2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C7D9-D66C-4A26-B208-4A9D8C68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Quathamer GmbH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Christoph Stadie</cp:lastModifiedBy>
  <cp:revision>12</cp:revision>
  <cp:lastPrinted>2013-03-15T13:21:00Z</cp:lastPrinted>
  <dcterms:created xsi:type="dcterms:W3CDTF">2013-03-15T11:49:00Z</dcterms:created>
  <dcterms:modified xsi:type="dcterms:W3CDTF">2016-04-26T09:24:00Z</dcterms:modified>
</cp:coreProperties>
</file>